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166" w:rsidRDefault="000C4E1A" w:rsidP="00CF045F">
      <w:pPr>
        <w:ind w:firstLine="709"/>
        <w:jc w:val="center"/>
        <w:rPr>
          <w:b/>
        </w:rPr>
      </w:pPr>
      <w:r w:rsidRPr="00CF045F">
        <w:rPr>
          <w:b/>
        </w:rPr>
        <w:t xml:space="preserve">О </w:t>
      </w:r>
      <w:r w:rsidR="00CF045F" w:rsidRPr="00CF045F">
        <w:rPr>
          <w:b/>
        </w:rPr>
        <w:t xml:space="preserve">работе по </w:t>
      </w:r>
      <w:r w:rsidRPr="00CF045F">
        <w:rPr>
          <w:b/>
        </w:rPr>
        <w:t>рассмотрени</w:t>
      </w:r>
      <w:r w:rsidR="00CF045F" w:rsidRPr="00CF045F">
        <w:rPr>
          <w:b/>
        </w:rPr>
        <w:t>ю</w:t>
      </w:r>
      <w:r w:rsidRPr="00CF045F">
        <w:rPr>
          <w:b/>
        </w:rPr>
        <w:t xml:space="preserve"> обращений граждан в администрации Лабинского городского поселения Лабинского района</w:t>
      </w:r>
      <w:r w:rsidR="00CF045F" w:rsidRPr="00CF045F">
        <w:rPr>
          <w:b/>
        </w:rPr>
        <w:t xml:space="preserve"> за 2016 год</w:t>
      </w:r>
    </w:p>
    <w:p w:rsidR="00794DB7" w:rsidRPr="00CF045F" w:rsidRDefault="00794DB7" w:rsidP="00CF045F">
      <w:pPr>
        <w:ind w:firstLine="709"/>
        <w:jc w:val="center"/>
        <w:rPr>
          <w:b/>
        </w:rPr>
      </w:pPr>
      <w:bookmarkStart w:id="0" w:name="_GoBack"/>
      <w:bookmarkEnd w:id="0"/>
    </w:p>
    <w:p w:rsidR="003D4831" w:rsidRDefault="00093D03" w:rsidP="003D4831">
      <w:pPr>
        <w:ind w:firstLine="709"/>
      </w:pPr>
      <w:proofErr w:type="gramStart"/>
      <w:r>
        <w:t>З</w:t>
      </w:r>
      <w:r w:rsidR="003D4831">
        <w:t>а 2016 год в администрации Лабинского городского поселения работа с предложениями, заявлениями, жалобами граждан велась в соответствии с Конституцией РФ, Федеральным законом от 02.05.2006 г. № 59-ФЗ</w:t>
      </w:r>
      <w:r>
        <w:t xml:space="preserve">              </w:t>
      </w:r>
      <w:r w:rsidR="003D4831">
        <w:t xml:space="preserve"> «О порядке рассмотрения обращений граждан Российской Федерации», Законом Краснодарского края от 28.06.2007 г. № 1270-КЗ </w:t>
      </w:r>
      <w:r>
        <w:t xml:space="preserve">                              </w:t>
      </w:r>
      <w:r w:rsidR="003D4831">
        <w:t>«О дополнительных гарантиях реализации права граждан на обращение в Краснодарском крае», Уставом Лабинского городского поселения и Порядком рассмотрения обращений граждан</w:t>
      </w:r>
      <w:proofErr w:type="gramEnd"/>
      <w:r w:rsidR="003D4831">
        <w:t xml:space="preserve"> в администрации Лабинского городского поселения Лабинского района, утвержденным постановлением администрации от 13.06.2013 г. № 531.</w:t>
      </w:r>
    </w:p>
    <w:p w:rsidR="003D4831" w:rsidRDefault="003D4831" w:rsidP="003D4831">
      <w:pPr>
        <w:ind w:firstLine="709"/>
      </w:pPr>
      <w:r>
        <w:t xml:space="preserve">В администрацию Лабинского городского поселения за 2016 год поступило 905 письменных обращений граждан и 94 обращения с приема граждан по личным вопросам, 13 обращений, поступивших по телефону «горячей линии». </w:t>
      </w:r>
      <w:proofErr w:type="gramStart"/>
      <w:r>
        <w:t>Из них за 12 месяцев поступило: 346 обращений из администрации муниципального образования Лабинский район, в том числе:           39 обращений из администрации Президента РФ, 2 обращения из Аппарата Правительства РФ, 5 обращений из Государственной Думы РФ, 96 обращений из администрации Краснодарского края, 3 обращения из Министерства труда и социального развития Краснодарского края, 2 обращение из Ветеринарного управления Краснодарского края, 2 обращения</w:t>
      </w:r>
      <w:proofErr w:type="gramEnd"/>
      <w:r>
        <w:t xml:space="preserve"> из Департамента по архитектуре и градостроительству Краснодарского края РФ, 3 обращения из Законодательного Собрания Краснодарского края, 17 обращений из Лабинской межрайонной прокуратуры и из прочих инстанций.</w:t>
      </w:r>
    </w:p>
    <w:p w:rsidR="003D4831" w:rsidRDefault="003D4831" w:rsidP="003D4831">
      <w:pPr>
        <w:ind w:firstLine="709"/>
      </w:pPr>
      <w:r>
        <w:t>Отправляемых ответов на обращения граждан из администрации Лабинского городского поселения за подписью главы администрации и заместителя главы администрации Лабинского городского поселения зарегистрировано 1562 единицы. На все обращения граждан были даны ответы в соответствии с Конституцией РФ.</w:t>
      </w:r>
    </w:p>
    <w:p w:rsidR="003D4831" w:rsidRDefault="003D4831" w:rsidP="003D4831">
      <w:pPr>
        <w:ind w:firstLine="709"/>
      </w:pPr>
      <w:r>
        <w:t xml:space="preserve">Анализ поступившей корреспонденции за год показал, что обращения от жителей города поступают на различную тематику: ремонт дорог, спил деревьев, освещение улиц, помощь в наведении границ между земельными участками, выделение материальной помощи гражданам, попавшим в трудную жизненную ситуацию и др. </w:t>
      </w:r>
    </w:p>
    <w:p w:rsidR="003D4831" w:rsidRDefault="003D4831" w:rsidP="003D4831">
      <w:pPr>
        <w:ind w:firstLine="709"/>
      </w:pPr>
      <w:r>
        <w:t xml:space="preserve">В целях оказания адресной социальной помощи гражданам при администрации Лабинского городского поселения Лабинского района работает комиссия по оказанию социальной поддержки малообеспеченным гражданам и гражданам, попавшим в трудную жизненную ситуацию. Комиссия работает в соответствии с утвержденным Порядком оказания социальной поддержки, где прописаны категории граждан, имеющие право на адресную социальную помощь из средств местного бюджета. </w:t>
      </w:r>
    </w:p>
    <w:p w:rsidR="003D4831" w:rsidRDefault="003D4831" w:rsidP="003D4831">
      <w:pPr>
        <w:ind w:firstLine="709"/>
      </w:pPr>
      <w:r>
        <w:t>За 2016 год по решению комиссии материальную помощь получил          41 гражданин, на сумму 180 тысяч рублей.</w:t>
      </w:r>
    </w:p>
    <w:p w:rsidR="003D4831" w:rsidRDefault="003D4831" w:rsidP="003D4831">
      <w:pPr>
        <w:ind w:firstLine="709"/>
      </w:pPr>
      <w:r>
        <w:lastRenderedPageBreak/>
        <w:t xml:space="preserve">На территории Лабинского городского поселения на протяжении всего 2016 года проводились сходы граждан, встречи, заседания Координационного совета с инициативными группами граждан и прочие мероприятия по работе с обращениями граждан. </w:t>
      </w:r>
    </w:p>
    <w:p w:rsidR="003D4831" w:rsidRDefault="003D4831" w:rsidP="003D4831">
      <w:pPr>
        <w:ind w:firstLine="708"/>
      </w:pPr>
      <w:r>
        <w:t>Была проделана огромная работа и, подведя итог по количеству встреч, можно обозначить, что за 2016 год в Лабинском городском поселении проведено 177 сходов граждан в разных микрорайонах и кварталах         (февраль - 43 схода; июнь - 37 сходов; август - 48 сходов; ноябрь – 49 сходов) с участием депутатов Лабинского городского поселения, руководителя отдела внутренних дел по Лабинскому району, участковых уполномоченных, сотрудников администрации Лабинского городского поселения. Все сходы проводятся с привлечением средств массовой информации, сюжеты транслируются в эфире ТРК «Лаба». На сходах обсуждались вопросы, волнующие жителей города. Жителям доводится информация о том, что сделано городской администрацией по критическим замечаниям, ранее полученным на сходах граждан. Часть из них рассматривается в течение нескольких дней после схода, часть вопросов решается на месте в этот же день.</w:t>
      </w:r>
    </w:p>
    <w:p w:rsidR="003D4831" w:rsidRDefault="003D4831" w:rsidP="003D4831">
      <w:pPr>
        <w:ind w:firstLine="708"/>
      </w:pPr>
      <w:r>
        <w:t xml:space="preserve">В администрации Лабинского городского поселения со 2 по 9 декабря 2016 года состоялись отчетные конференции всех микрорайонов города. Председатели Советов микрорайонов ТОС подготовили подробные отчеты о проделанной работе, также они доложили о планах и задачах на будущий год. В отчетах за 2016 год подробно обозначены основные направления работы: с пенсионерами и инвалидами, многодетными и одинокими семьями, участниками Великой Отечественной войны и тружениками тыла. Организована работа населения по благоустройству и санитарному состоянию территорий микрорайонов. Активизировано взаимодействие органов территориального общественного самоуправления с социально не защищенной категорией населения по месту жительства, организация культурно-массовых мероприятий. Налажено тесное взаимодействие со службой участковых уполномоченных полиции, школами, расположенными на территориях микрорайонов и депутатами Совета Лабинского городского поселения и муниципального образования Лабинский район. Отчеты сопровождались </w:t>
      </w:r>
      <w:proofErr w:type="spellStart"/>
      <w:r>
        <w:t>фотопрезентациями</w:t>
      </w:r>
      <w:proofErr w:type="spellEnd"/>
      <w:r>
        <w:t xml:space="preserve">. В обсуждении докладов приняли участие председатели квартальных комитетов, члены Советов ТОС, жители, депутаты ЗСК, района и города, избранные и работающие в границах микрорайонов. </w:t>
      </w:r>
    </w:p>
    <w:p w:rsidR="003D4831" w:rsidRDefault="003D4831" w:rsidP="003D4831">
      <w:pPr>
        <w:ind w:firstLine="708"/>
      </w:pPr>
      <w:r>
        <w:t>В 2016 году с целью благоустройства Лабинского городского поселения были выполнены следующие мероприятия.</w:t>
      </w:r>
    </w:p>
    <w:p w:rsidR="003D4831" w:rsidRDefault="003D4831" w:rsidP="003D4831">
      <w:pPr>
        <w:ind w:firstLine="708"/>
      </w:pPr>
      <w:r>
        <w:t xml:space="preserve">25 ноября 2016 года в микрорайоне № 6 состоялось торжественное мероприятие, на котором была открыта спортивная площадка с уличными тренажерами. Девиз данной площадки «Активность, энергичность и жизнерадостность!». Мероприятие проводилось в рамках празднования 15-летия образования Всероссийской партии «Единая Россия». Такая спортивная площадка с уличными тренажерами стала первой в городе </w:t>
      </w:r>
      <w:r>
        <w:lastRenderedPageBreak/>
        <w:t>Лабинске. Появилась она благодаря инициативе главы города Алексея Матыченко и при непосредственной поддержке депутата Законодательного Собрания Краснодарского края Ивана Артеменко.</w:t>
      </w:r>
    </w:p>
    <w:p w:rsidR="003D4831" w:rsidRDefault="003D4831" w:rsidP="003D4831">
      <w:pPr>
        <w:autoSpaceDE w:val="0"/>
        <w:autoSpaceDN w:val="0"/>
        <w:adjustRightInd w:val="0"/>
        <w:ind w:firstLine="708"/>
      </w:pPr>
      <w:r>
        <w:t>Также начаты работы по обустройству детской дворовой площадки                    по ул. Мира, д. 211/8, оборудована детская площадка в бывшем садоводческом товариществе «Химик».</w:t>
      </w:r>
    </w:p>
    <w:p w:rsidR="003D4831" w:rsidRDefault="003D4831" w:rsidP="003D4831">
      <w:pPr>
        <w:autoSpaceDE w:val="0"/>
        <w:autoSpaceDN w:val="0"/>
        <w:adjustRightInd w:val="0"/>
        <w:ind w:firstLine="708"/>
      </w:pPr>
      <w:r>
        <w:t xml:space="preserve">Большой объём работ по благоустройству и санитарии выполнен в процессе ежегодно-проводимого </w:t>
      </w:r>
      <w:proofErr w:type="spellStart"/>
      <w:r>
        <w:t>всекубанского</w:t>
      </w:r>
      <w:proofErr w:type="spellEnd"/>
      <w:r>
        <w:t xml:space="preserve"> 2-х месячника.</w:t>
      </w:r>
    </w:p>
    <w:p w:rsidR="003D4831" w:rsidRDefault="003D4831" w:rsidP="003D4831">
      <w:pPr>
        <w:ind w:firstLine="709"/>
      </w:pPr>
      <w:r>
        <w:t>Администрация Лабинского городского поселения в целях поддержания надлежащего санитарного состояния на всей территории городского поселения систематически привлекает для участия в санитарных мероприятиях молодёжные организации и объединения, трудовые коллективы, учащихся школ. Проводятся экологические акции мероприятия по зачистке территорий. Активное участие в таких акциях принимает и коллектив администрации Лабинского городского поселения, депутаты Совета Лабинского городского поселения. Силами ТОС совместно с администрацией ведётся работа с населением.</w:t>
      </w:r>
    </w:p>
    <w:p w:rsidR="003D4831" w:rsidRDefault="003D4831" w:rsidP="003D4831">
      <w:pPr>
        <w:ind w:firstLine="709"/>
      </w:pPr>
      <w:r>
        <w:t xml:space="preserve">Так на территории Лабинского городского поселения совместно с учащимися средних школ и </w:t>
      </w:r>
      <w:proofErr w:type="spellStart"/>
      <w:r>
        <w:t>СУЗов</w:t>
      </w:r>
      <w:proofErr w:type="spellEnd"/>
      <w:r>
        <w:t xml:space="preserve"> в 2016 году проводилось: </w:t>
      </w:r>
      <w:r w:rsidR="007141CE">
        <w:t xml:space="preserve">                         </w:t>
      </w:r>
      <w:r>
        <w:t xml:space="preserve">17 экологических марафонов; </w:t>
      </w:r>
      <w:proofErr w:type="gramStart"/>
      <w:r>
        <w:t>1 акция «Зеленая Россия», 2 акции «Чистый лес», 1 акция по благоустройству ул. Красная, 17 акций по побелке деревьев, 10 акций по высадке саженцев деревьев (432 саженца: липа - 69 шт.,</w:t>
      </w:r>
      <w:r w:rsidR="007141CE">
        <w:t xml:space="preserve">        </w:t>
      </w:r>
      <w:r>
        <w:t xml:space="preserve"> клен - 50 шт., береза - 55 шт., дуб - 58 шт., сумах - 60 шт., туя - 75 шт., можжевельник - 4 шт., бук – 36 шт., орех – 25 шт.). </w:t>
      </w:r>
      <w:proofErr w:type="gramEnd"/>
    </w:p>
    <w:p w:rsidR="003D4831" w:rsidRDefault="003D4831" w:rsidP="003D4831">
      <w:pPr>
        <w:autoSpaceDE w:val="0"/>
        <w:autoSpaceDN w:val="0"/>
        <w:adjustRightInd w:val="0"/>
        <w:ind w:firstLine="708"/>
      </w:pPr>
      <w:r>
        <w:t>Также выполнены работы по санитарной выпиловке и обрезке зеленых насаждений на территории Лабинского городского поселения по плану             на 20 адресах (спил 15 шт., обрезка 45 штук).</w:t>
      </w:r>
    </w:p>
    <w:p w:rsidR="003D4831" w:rsidRDefault="003D4831" w:rsidP="003D4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Администрацией Лабинского городского поселения выдано                      59 порубочных билетов на производство работ в зеленой зоне Лабинского городского поселения для благоустройства и предотвращения аварийных ситуаций. </w:t>
      </w:r>
    </w:p>
    <w:p w:rsidR="003D4831" w:rsidRDefault="003D4831" w:rsidP="003D4831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Администрацией Лабинского городского поселения разработана и утверждена постановлением администрации Лабинского городского поселения от 17.08.2016 г. № 1144 ведомственная целевая программа «Повышение безопасности дорожного движения в Лабинском городском поселении Лабинского района на 2016 год»</w:t>
      </w:r>
      <w:r w:rsidR="0048060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вошли мероприятия по </w:t>
      </w:r>
      <w:r>
        <w:rPr>
          <w:rFonts w:ascii="Times New Roman" w:hAnsi="Times New Roman" w:cs="Times New Roman"/>
          <w:bCs/>
          <w:sz w:val="28"/>
          <w:szCs w:val="28"/>
        </w:rPr>
        <w:t>обустройству техническими средствами организации дорожного движения на автомобильных дорогах в Лабинском городском поселении. Например, искусственная дорожная неровность по ул. Лермонтова в районе спорт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омплекса «Олимп» (ноябрь 2016г.)</w:t>
      </w:r>
    </w:p>
    <w:p w:rsidR="003D4831" w:rsidRDefault="003D4831" w:rsidP="003D4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рамках муниципального контракта </w:t>
      </w:r>
      <w:r>
        <w:rPr>
          <w:rFonts w:ascii="Times New Roman" w:hAnsi="Times New Roman" w:cs="Times New Roman"/>
          <w:sz w:val="28"/>
          <w:szCs w:val="28"/>
        </w:rPr>
        <w:t xml:space="preserve">по обустройству техническими средствами дорожного движения на автомобильных дорогах в Лабинском городском поселении, вблизи общеобразовательных учреждений дополнительно установлено: 26 автономных светофоров, 6 искусственных дорожных неровностей и 36 дорожных знаков. В рамках выполнения работ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 благоустройству территории Лабинского городского поселения на автомобильных дорогах установлено 46 дорожных знаков. Отремонтировано дорог в Лабинском городском поселении: в гравийном исполнении –               более 45 км., в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асфальто</w:t>
      </w:r>
      <w:proofErr w:type="spellEnd"/>
      <w:r>
        <w:rPr>
          <w:rFonts w:ascii="Times New Roman" w:hAnsi="Times New Roman" w:cs="Times New Roman"/>
          <w:sz w:val="28"/>
          <w:szCs w:val="28"/>
        </w:rPr>
        <w:t>-бетонном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исполнении – 0,73 км.</w:t>
      </w:r>
    </w:p>
    <w:p w:rsidR="003D4831" w:rsidRDefault="003D4831" w:rsidP="003D4831">
      <w:pPr>
        <w:tabs>
          <w:tab w:val="left" w:pos="709"/>
        </w:tabs>
      </w:pPr>
      <w:r>
        <w:tab/>
        <w:t>В рамках оперативно-технического обслуживания уличного освещения на территории Лабинского городского поселения в 2016 году была проведена работа по ремонту 8 пунктов управления уличным освещением, отремонтировано и заменено 76 светильников уличного освещения.</w:t>
      </w:r>
    </w:p>
    <w:p w:rsidR="003D4831" w:rsidRDefault="003D4831" w:rsidP="003D4831">
      <w:pPr>
        <w:tabs>
          <w:tab w:val="left" w:pos="709"/>
        </w:tabs>
      </w:pPr>
      <w:r>
        <w:tab/>
        <w:t xml:space="preserve">Администрацией Лабинского городского поселения в 2016 году были обустроены уличным освещением перекрестки дорог с интенсивным движением автотранспорта, остановка в пос. Кирпичного завода, спортивные площадки в пос. Прохладном и в микрорайоне № 6, построено уличное освещение ул. Первомайская (район стадиона «Труд»), ул. Коммерческая,                             ул. Минеральная, по ул. Виноградная мост </w:t>
      </w:r>
      <w:proofErr w:type="gramStart"/>
      <w:r>
        <w:t>через</w:t>
      </w:r>
      <w:proofErr w:type="gramEnd"/>
      <w:r>
        <w:t xml:space="preserve"> к. </w:t>
      </w:r>
      <w:proofErr w:type="spellStart"/>
      <w:r>
        <w:t>Неволька</w:t>
      </w:r>
      <w:proofErr w:type="spellEnd"/>
      <w:r>
        <w:t xml:space="preserve">. Установлено 2 пункта учета электрической энергии, 23 светильника ЖКУ, 13 </w:t>
      </w:r>
      <w:proofErr w:type="gramStart"/>
      <w:r>
        <w:t>ж/б</w:t>
      </w:r>
      <w:proofErr w:type="gramEnd"/>
      <w:r>
        <w:t xml:space="preserve"> опор, и электрического провода 2150 м СИП.</w:t>
      </w:r>
    </w:p>
    <w:p w:rsidR="003D4831" w:rsidRDefault="003D4831" w:rsidP="003D4831">
      <w:pPr>
        <w:tabs>
          <w:tab w:val="left" w:pos="709"/>
        </w:tabs>
        <w:rPr>
          <w:color w:val="111111"/>
        </w:rPr>
      </w:pPr>
      <w:r>
        <w:rPr>
          <w:color w:val="111111"/>
          <w:shd w:val="clear" w:color="auto" w:fill="FFFFFF"/>
        </w:rPr>
        <w:tab/>
        <w:t>В октябре 2016 года в администрации Лабинского городского поселения проводилось заседание с участием представителей Лабинской межрайонной прокуратуры и силовых ведомств по вопросу профилактики правонарушений и снижения их уровня в городском поселении. По рекомендации прокуратуры, одним из направлений решения проблемы, было предложено пересмотреть график работы существующего уличного освещения.</w:t>
      </w:r>
      <w:r>
        <w:rPr>
          <w:rStyle w:val="apple-converted-space"/>
          <w:color w:val="111111"/>
          <w:shd w:val="clear" w:color="auto" w:fill="FFFFFF"/>
        </w:rPr>
        <w:t> </w:t>
      </w:r>
      <w:r>
        <w:rPr>
          <w:color w:val="111111"/>
          <w:shd w:val="clear" w:color="auto" w:fill="FFFFFF"/>
        </w:rPr>
        <w:t xml:space="preserve">С целью реализации намеченных мероприятий по обеспечению функционирования наружного искусственного освещения в Лабинском городском поселении в течение всего промежутка темного времени суток, в 2016 году была проведена работа по перераспределению мощностей электрической энергии. Так, для функционирования системы освещения в течение всей ночи,  уже переведены на данный режим работы сети освещения въездов в город, площадей, парков и центральных улиц города с местами массового пребывания людей, в том числе и социально значимых объектов городского поселения. Также, для экономии финансовых средств в настоящее время проводятся работы по замене 175 одиночных светильников наружного освещения на энергосберегающие светильники, что позволит сэкономить плату за потребленную электрическую энергию. </w:t>
      </w:r>
      <w:r>
        <w:rPr>
          <w:color w:val="111111"/>
        </w:rPr>
        <w:t>После установки и применения энергосберегающих технологий экономический эффект должен достичь около 700 тысяч рублей за год.  Сэкономленные средства, в дальнейшем, также планируется затратить на переоснащение существующей системы уличного освещения. Данные работы направлены на улучшение уровня жизни граждан. </w:t>
      </w:r>
    </w:p>
    <w:p w:rsidR="003D4831" w:rsidRDefault="003D4831" w:rsidP="003D4831">
      <w:pPr>
        <w:ind w:firstLine="708"/>
      </w:pPr>
      <w:r>
        <w:t xml:space="preserve">Для тщательного анализа, качественного исполнения и подготовки ответов заявителям города в соответствии с регламентом «О качестве исполнительской дисциплины по рассмотрению обращений граждан в органах местного самоуправления Лабинского городского поселения регулярно проводятся «Часы контроля». На особом контроле у главы администрации Лабинского городского поселения находятся поручения </w:t>
      </w:r>
      <w:r>
        <w:lastRenderedPageBreak/>
        <w:t>главы (губернатора) Краснодарского края, исполнительская дисциплина по рассмотрению обращений граждан и качество подготовки ответов на обращения граждан.</w:t>
      </w:r>
    </w:p>
    <w:p w:rsidR="003D4831" w:rsidRDefault="003D4831" w:rsidP="003D4831">
      <w:pPr>
        <w:ind w:firstLine="709"/>
        <w:rPr>
          <w:color w:val="111111"/>
        </w:rPr>
      </w:pPr>
      <w:r>
        <w:t>В холле администрации Лабинского городского поселения</w:t>
      </w:r>
      <w:r>
        <w:rPr>
          <w:color w:val="111111"/>
        </w:rPr>
        <w:t xml:space="preserve"> размещен информационный экран, на котором транслируются информационные ролики, новостные ленты, </w:t>
      </w:r>
      <w:r>
        <w:t>эфиры ТРК «Лаба»</w:t>
      </w:r>
      <w:r>
        <w:rPr>
          <w:color w:val="111111"/>
        </w:rPr>
        <w:t xml:space="preserve"> о деятельности администрации для улучшения качества жизни граждан.</w:t>
      </w:r>
    </w:p>
    <w:p w:rsidR="003D4831" w:rsidRDefault="003D4831" w:rsidP="003D4831">
      <w:pPr>
        <w:ind w:firstLine="708"/>
      </w:pPr>
      <w:r>
        <w:t xml:space="preserve">Кроме письменных обращений и обращений на приемах граждан специалистами администрации ежедневно оказывается консультативная помощь в телефонном режиме. </w:t>
      </w:r>
    </w:p>
    <w:p w:rsidR="003D4831" w:rsidRDefault="003D4831" w:rsidP="003D4831">
      <w:pPr>
        <w:ind w:firstLine="709"/>
      </w:pPr>
      <w:r>
        <w:t>Реализуя свои конституционные права, граждане Лабинска обращались в администрацию Лабинского городского поселения и получали конкретную помощь, разъяснения. Работа по рассмотрению обращений граждан ведется в соответствии с действующим законодательством, руководствуясь «Методическими рекомендациями по организации рассмотрения письменных и устных обращений в исполнительных органах местного самоуправления муниципальных образований края».</w:t>
      </w:r>
    </w:p>
    <w:p w:rsidR="00B8269F" w:rsidRDefault="00B8269F"/>
    <w:sectPr w:rsidR="00B826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E89"/>
    <w:rsid w:val="00093D03"/>
    <w:rsid w:val="000C4E1A"/>
    <w:rsid w:val="00127452"/>
    <w:rsid w:val="003D4831"/>
    <w:rsid w:val="00480600"/>
    <w:rsid w:val="006B4166"/>
    <w:rsid w:val="007141CE"/>
    <w:rsid w:val="00736070"/>
    <w:rsid w:val="00794DB7"/>
    <w:rsid w:val="00B11691"/>
    <w:rsid w:val="00B8269F"/>
    <w:rsid w:val="00CD3E89"/>
    <w:rsid w:val="00CF0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83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4831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3D48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83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4831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3D48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5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1858</Words>
  <Characters>10595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городского поселения</Company>
  <LinksUpToDate>false</LinksUpToDate>
  <CharactersWithSpaces>12429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6</cp:revision>
  <dcterms:created xsi:type="dcterms:W3CDTF">2017-02-16T06:41:00Z</dcterms:created>
  <dcterms:modified xsi:type="dcterms:W3CDTF">2017-02-16T07:07:00Z</dcterms:modified>
</cp:coreProperties>
</file>