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D6" w:rsidRPr="005324D6" w:rsidRDefault="005324D6" w:rsidP="005324D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432AB5" wp14:editId="64CA1860">
            <wp:simplePos x="0" y="0"/>
            <wp:positionH relativeFrom="column">
              <wp:posOffset>2688590</wp:posOffset>
            </wp:positionH>
            <wp:positionV relativeFrom="paragraph">
              <wp:posOffset>8890</wp:posOffset>
            </wp:positionV>
            <wp:extent cx="428625" cy="542925"/>
            <wp:effectExtent l="0" t="0" r="9525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324D6" w:rsidRPr="005324D6" w:rsidRDefault="005324D6" w:rsidP="005324D6">
      <w:pPr>
        <w:tabs>
          <w:tab w:val="center" w:pos="2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324D6" w:rsidRPr="005324D6" w:rsidRDefault="005324D6" w:rsidP="005324D6">
      <w:pPr>
        <w:tabs>
          <w:tab w:val="center" w:pos="2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4D6" w:rsidRPr="005324D6" w:rsidRDefault="005324D6" w:rsidP="005324D6">
      <w:pPr>
        <w:tabs>
          <w:tab w:val="center" w:pos="2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24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</w:p>
    <w:p w:rsidR="005324D6" w:rsidRPr="005324D6" w:rsidRDefault="005324D6" w:rsidP="0053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24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ЛАБИНСКОГО ГОРОДСКОГО ПОСЕЛЕНИЯ</w:t>
      </w:r>
    </w:p>
    <w:p w:rsidR="005324D6" w:rsidRPr="005324D6" w:rsidRDefault="005324D6" w:rsidP="0053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4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ЛАБИНСКОГО РАЙОНА</w:t>
      </w:r>
    </w:p>
    <w:p w:rsidR="005324D6" w:rsidRPr="005324D6" w:rsidRDefault="005324D6" w:rsidP="00532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(третий созыв)</w:t>
      </w:r>
    </w:p>
    <w:p w:rsidR="005324D6" w:rsidRPr="005324D6" w:rsidRDefault="005324D6" w:rsidP="0053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324D6"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5324D6" w:rsidRPr="005324D6" w:rsidRDefault="005324D6" w:rsidP="005324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Pr="0053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20.02.2018 года                                                                                                          № 264/67</w:t>
      </w:r>
    </w:p>
    <w:p w:rsidR="005324D6" w:rsidRPr="005324D6" w:rsidRDefault="005324D6" w:rsidP="005324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 Лабинск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5324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городского поселения от 18 декабря 2017 года № 249/64 «Об утверждении бюджета </w:t>
      </w:r>
      <w:proofErr w:type="spellStart"/>
      <w:r w:rsidRPr="005324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324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района на 2018 год»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Совет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руководствуясь подпунктом 2 пункта 1 статьи 26 Устава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РЕШИЛ: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Внести </w:t>
      </w:r>
      <w:r w:rsidRPr="005324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решение Совета </w:t>
      </w:r>
      <w:proofErr w:type="spellStart"/>
      <w:r w:rsidRPr="005324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городского поселения от 18 декабря 2017 года № 249/64 «Об утверждении бюджета </w:t>
      </w:r>
      <w:proofErr w:type="spellStart"/>
      <w:r w:rsidRPr="005324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5324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района на 2018 год»</w:t>
      </w: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следующие изменения: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1. Статью 1 изложить в следующей редакции: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«</w:t>
      </w:r>
      <w:r w:rsidRPr="005324D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Статья 1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1. Утвердить основные характеристики местного бюджета на 2018 год: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общий объем доходов в сумме </w:t>
      </w:r>
      <w:r w:rsidRPr="005324D6">
        <w:rPr>
          <w:rFonts w:ascii="Times New Roman" w:eastAsia="Times New Roman" w:hAnsi="Times New Roman" w:cs="Times New Roman"/>
          <w:sz w:val="28"/>
          <w:szCs w:val="27"/>
          <w:lang w:eastAsia="ru-RU"/>
        </w:rPr>
        <w:t>300056,5</w:t>
      </w:r>
      <w:r w:rsidRPr="005324D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тыс. рублей;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общий объем расходов в сумме 320952,4 тыс. рублей;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</w:t>
      </w:r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proofErr w:type="spellStart"/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1 января 2019 года в сумме 90500,0 тыс. рублей, в том числе верхний предел долга по муниципальным гарантиям </w:t>
      </w:r>
      <w:proofErr w:type="spellStart"/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сумме 0,0 тыс. рублей</w:t>
      </w: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дефицит бюджета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поселения в сумме 20895,9 тыс. рублей.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Направить на покрытие дефицита бюджета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поселения источники внутреннего финансирования дефицита бюджета на 2018 год в сумме 20895,9 тыс. рублей согласно приложению №8.»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В пункте 1 статьи 3 приложение №3 изложить в новой редакции (прилагается).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В пункте 2 статьи 3 приложение №4 изложить в новой редакции (прилагается).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4.</w:t>
      </w:r>
      <w:r w:rsidRPr="005324D6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пункте 1 статьи 7 приложение №5 изложить в новой редакции (прилагается).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В пункте 2 статьи 7 приложение №6 изложить в новой редакции (прилагается).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 В пункте 3 статьи 7 приложение №7 изложить в новой редакции (прилагается).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 В пункте 6 статьи 7 приложение №8 изложить в новой редакции (прилагается).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 В пункте 1 статьи 12 приложение №11 изложить в новой редакции (прилагается).</w:t>
      </w:r>
    </w:p>
    <w:p w:rsidR="005324D6" w:rsidRPr="005324D6" w:rsidRDefault="005324D6" w:rsidP="005324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 </w:t>
      </w:r>
      <w:r w:rsidRPr="0053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 w:rsidRPr="00532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53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532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53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(Демидова)</w:t>
      </w:r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и разместить на официальном сайте администрации </w:t>
      </w:r>
      <w:proofErr w:type="spellStart"/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http://www.labinsk-city.ru в информационно-телекоммуникационной сети «Интернет».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10. </w:t>
      </w:r>
      <w:proofErr w:type="gram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выполнением настоящего решения возложить на комитет по вопросам экономики, бюджету, финансам, налогам, законности и противодействию коррупции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(Садчиков).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 Настоящее решение вступает в силу со дня его официального опубликования.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Исполняющий</w:t>
      </w:r>
      <w:proofErr w:type="gram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обязанности </w:t>
      </w:r>
    </w:p>
    <w:p w:rsidR="005324D6" w:rsidRPr="005324D6" w:rsidRDefault="005324D6" w:rsidP="0053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главы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городского</w:t>
      </w:r>
      <w:proofErr w:type="gram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324D6" w:rsidRPr="005324D6" w:rsidRDefault="005324D6" w:rsidP="005324D6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поселения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А.А.Симириков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</w:p>
    <w:p w:rsidR="005324D6" w:rsidRPr="005324D6" w:rsidRDefault="005324D6" w:rsidP="005324D6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24D6" w:rsidRPr="005324D6" w:rsidRDefault="005324D6" w:rsidP="005324D6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24D6" w:rsidRPr="005324D6" w:rsidRDefault="005324D6" w:rsidP="005324D6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Председатель Совета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324D6" w:rsidRPr="005324D6" w:rsidRDefault="005324D6" w:rsidP="005324D6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городского поселения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Лабинского</w:t>
      </w:r>
      <w:proofErr w:type="spellEnd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</w:t>
      </w:r>
      <w:proofErr w:type="spellStart"/>
      <w:r w:rsidRPr="005324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М.И.Артеменко</w:t>
      </w:r>
      <w:proofErr w:type="spellEnd"/>
    </w:p>
    <w:p w:rsidR="00A700A8" w:rsidRDefault="00A700A8"/>
    <w:sectPr w:rsidR="00A7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3F"/>
    <w:rsid w:val="004A653F"/>
    <w:rsid w:val="005324D6"/>
    <w:rsid w:val="00A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2018-02-28T11:12:00Z</dcterms:created>
  <dcterms:modified xsi:type="dcterms:W3CDTF">2018-02-28T11:14:00Z</dcterms:modified>
</cp:coreProperties>
</file>